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72B0" w14:textId="3EF3C79D" w:rsidR="00F80852" w:rsidRDefault="00F80852" w:rsidP="00F8085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D346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D346C">
        <w:rPr>
          <w:rFonts w:ascii="Corbel" w:hAnsi="Corbel"/>
          <w:bCs/>
          <w:i/>
          <w:sz w:val="18"/>
          <w:szCs w:val="18"/>
        </w:rPr>
        <w:t>5</w:t>
      </w:r>
    </w:p>
    <w:p w14:paraId="1050934C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2F776A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050F2C" w14:textId="77777777" w:rsidR="0085747A" w:rsidRPr="009D3298" w:rsidRDefault="0085747A" w:rsidP="00A631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SYLABUS</w:t>
      </w:r>
    </w:p>
    <w:p w14:paraId="2323F9F5" w14:textId="268871B5" w:rsidR="00A63182" w:rsidRPr="009D3298" w:rsidRDefault="0071620A" w:rsidP="00836F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dotyczy cyklu kształcenia</w:t>
      </w:r>
      <w:r w:rsidR="00836F8D">
        <w:rPr>
          <w:rFonts w:ascii="Corbel" w:hAnsi="Corbel"/>
          <w:b/>
          <w:smallCaps/>
          <w:sz w:val="24"/>
          <w:szCs w:val="24"/>
        </w:rPr>
        <w:t>202</w:t>
      </w:r>
      <w:r w:rsidR="00BD346C">
        <w:rPr>
          <w:rFonts w:ascii="Corbel" w:hAnsi="Corbel"/>
          <w:b/>
          <w:smallCaps/>
          <w:sz w:val="24"/>
          <w:szCs w:val="24"/>
        </w:rPr>
        <w:t>6</w:t>
      </w:r>
      <w:r w:rsidR="00836F8D">
        <w:rPr>
          <w:rFonts w:ascii="Corbel" w:hAnsi="Corbel"/>
          <w:b/>
          <w:smallCaps/>
          <w:sz w:val="24"/>
          <w:szCs w:val="24"/>
        </w:rPr>
        <w:t>-20</w:t>
      </w:r>
      <w:r w:rsidR="008A05E1">
        <w:rPr>
          <w:rFonts w:ascii="Corbel" w:hAnsi="Corbel"/>
          <w:b/>
          <w:smallCaps/>
          <w:sz w:val="24"/>
          <w:szCs w:val="24"/>
        </w:rPr>
        <w:t>3</w:t>
      </w:r>
      <w:r w:rsidR="00BD346C">
        <w:rPr>
          <w:rFonts w:ascii="Corbel" w:hAnsi="Corbel"/>
          <w:b/>
          <w:smallCaps/>
          <w:sz w:val="24"/>
          <w:szCs w:val="24"/>
        </w:rPr>
        <w:t>1</w:t>
      </w:r>
    </w:p>
    <w:p w14:paraId="3638DFEE" w14:textId="7471D6C7" w:rsidR="00445970" w:rsidRPr="009D3298" w:rsidRDefault="00445970" w:rsidP="00A6318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R</w:t>
      </w:r>
      <w:r w:rsidR="00811469" w:rsidRPr="009D3298">
        <w:rPr>
          <w:rFonts w:ascii="Corbel" w:hAnsi="Corbel"/>
          <w:sz w:val="24"/>
          <w:szCs w:val="24"/>
        </w:rPr>
        <w:t xml:space="preserve">ok akademicki </w:t>
      </w:r>
      <w:r w:rsidR="00811469" w:rsidRPr="009D3298">
        <w:rPr>
          <w:rFonts w:ascii="Corbel" w:hAnsi="Corbel"/>
          <w:b/>
          <w:sz w:val="24"/>
          <w:szCs w:val="24"/>
        </w:rPr>
        <w:t>202</w:t>
      </w:r>
      <w:r w:rsidR="00BD346C">
        <w:rPr>
          <w:rFonts w:ascii="Corbel" w:hAnsi="Corbel"/>
          <w:b/>
          <w:sz w:val="24"/>
          <w:szCs w:val="24"/>
        </w:rPr>
        <w:t>8</w:t>
      </w:r>
      <w:r w:rsidR="00811469" w:rsidRPr="009D3298">
        <w:rPr>
          <w:rFonts w:ascii="Corbel" w:hAnsi="Corbel"/>
          <w:b/>
          <w:sz w:val="24"/>
          <w:szCs w:val="24"/>
        </w:rPr>
        <w:t>/202</w:t>
      </w:r>
      <w:r w:rsidR="00BD346C">
        <w:rPr>
          <w:rFonts w:ascii="Corbel" w:hAnsi="Corbel"/>
          <w:b/>
          <w:sz w:val="24"/>
          <w:szCs w:val="24"/>
        </w:rPr>
        <w:t>9</w:t>
      </w:r>
    </w:p>
    <w:p w14:paraId="3EF38294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E54ECB" w14:textId="77777777" w:rsidR="0085747A" w:rsidRPr="009D329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D3298">
        <w:rPr>
          <w:rFonts w:ascii="Corbel" w:hAnsi="Corbel"/>
          <w:szCs w:val="24"/>
        </w:rPr>
        <w:t xml:space="preserve">1. </w:t>
      </w:r>
      <w:r w:rsidR="0085747A" w:rsidRPr="009D3298">
        <w:rPr>
          <w:rFonts w:ascii="Corbel" w:hAnsi="Corbel"/>
          <w:szCs w:val="24"/>
        </w:rPr>
        <w:t xml:space="preserve">Podstawowe </w:t>
      </w:r>
      <w:r w:rsidR="00445970" w:rsidRPr="009D329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3298" w14:paraId="2720BF51" w14:textId="77777777" w:rsidTr="00B819C8">
        <w:tc>
          <w:tcPr>
            <w:tcW w:w="2694" w:type="dxa"/>
            <w:vAlign w:val="center"/>
          </w:tcPr>
          <w:p w14:paraId="5E0C9238" w14:textId="77777777" w:rsidR="0085747A" w:rsidRPr="009D329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24B55" w14:textId="77777777" w:rsidR="0085747A" w:rsidRPr="009D3298" w:rsidRDefault="00A63182" w:rsidP="00785AB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</w:t>
            </w:r>
            <w:r w:rsidR="00B2111D" w:rsidRPr="009D3298">
              <w:rPr>
                <w:rFonts w:ascii="Corbel" w:hAnsi="Corbel"/>
                <w:sz w:val="24"/>
                <w:szCs w:val="24"/>
              </w:rPr>
              <w:t>sychologia wychowawcza i psychoprofilaktyka</w:t>
            </w:r>
          </w:p>
        </w:tc>
      </w:tr>
      <w:tr w:rsidR="00A63182" w:rsidRPr="009D3298" w14:paraId="2D4F7B91" w14:textId="77777777" w:rsidTr="00B819C8">
        <w:tc>
          <w:tcPr>
            <w:tcW w:w="2694" w:type="dxa"/>
            <w:vAlign w:val="center"/>
          </w:tcPr>
          <w:p w14:paraId="2E584C2F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C6F850A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63182" w:rsidRPr="009D3298" w14:paraId="1308F909" w14:textId="77777777" w:rsidTr="00B819C8">
        <w:tc>
          <w:tcPr>
            <w:tcW w:w="2694" w:type="dxa"/>
            <w:vAlign w:val="center"/>
          </w:tcPr>
          <w:p w14:paraId="5D444696" w14:textId="77777777" w:rsidR="00A63182" w:rsidRPr="009D3298" w:rsidRDefault="00A631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F54CB53" w14:textId="1ACB0A7B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63182" w:rsidRPr="009D3298" w14:paraId="573C1D5F" w14:textId="77777777" w:rsidTr="00B819C8">
        <w:tc>
          <w:tcPr>
            <w:tcW w:w="2694" w:type="dxa"/>
            <w:vAlign w:val="center"/>
          </w:tcPr>
          <w:p w14:paraId="5A46857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7C0797" w14:textId="0BFC6EF6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A63182" w:rsidRPr="009D3298" w14:paraId="0AB56828" w14:textId="77777777" w:rsidTr="00B819C8">
        <w:tc>
          <w:tcPr>
            <w:tcW w:w="2694" w:type="dxa"/>
            <w:vAlign w:val="center"/>
          </w:tcPr>
          <w:p w14:paraId="383FA67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E22514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63182" w:rsidRPr="009D3298" w14:paraId="30676797" w14:textId="77777777" w:rsidTr="00B819C8">
        <w:tc>
          <w:tcPr>
            <w:tcW w:w="2694" w:type="dxa"/>
            <w:vAlign w:val="center"/>
          </w:tcPr>
          <w:p w14:paraId="6C696B9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52893B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63182" w:rsidRPr="009D3298" w14:paraId="59DDD339" w14:textId="77777777" w:rsidTr="00B819C8">
        <w:tc>
          <w:tcPr>
            <w:tcW w:w="2694" w:type="dxa"/>
            <w:vAlign w:val="center"/>
          </w:tcPr>
          <w:p w14:paraId="09FDC674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B3054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3182" w:rsidRPr="009D3298" w14:paraId="748156CE" w14:textId="77777777" w:rsidTr="00B819C8">
        <w:tc>
          <w:tcPr>
            <w:tcW w:w="2694" w:type="dxa"/>
            <w:vAlign w:val="center"/>
          </w:tcPr>
          <w:p w14:paraId="2DFD2386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48A225" w14:textId="38697C99" w:rsidR="00A63182" w:rsidRPr="009D3298" w:rsidRDefault="00270C4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63182" w:rsidRPr="009D329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05E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63182" w:rsidRPr="009D3298" w14:paraId="2A1617AD" w14:textId="77777777" w:rsidTr="00B819C8">
        <w:tc>
          <w:tcPr>
            <w:tcW w:w="2694" w:type="dxa"/>
            <w:vAlign w:val="center"/>
          </w:tcPr>
          <w:p w14:paraId="20EC1639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1D461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III rok , 5 semestr</w:t>
            </w:r>
          </w:p>
        </w:tc>
      </w:tr>
      <w:tr w:rsidR="00A63182" w:rsidRPr="009D3298" w14:paraId="47B866C7" w14:textId="77777777" w:rsidTr="00B819C8">
        <w:tc>
          <w:tcPr>
            <w:tcW w:w="2694" w:type="dxa"/>
            <w:vAlign w:val="center"/>
          </w:tcPr>
          <w:p w14:paraId="2C971A5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DA7B4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A63182" w:rsidRPr="009D3298" w14:paraId="007DC81D" w14:textId="77777777" w:rsidTr="00B819C8">
        <w:tc>
          <w:tcPr>
            <w:tcW w:w="2694" w:type="dxa"/>
            <w:vAlign w:val="center"/>
          </w:tcPr>
          <w:p w14:paraId="084BB02C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22D3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A63182" w:rsidRPr="009D3298" w14:paraId="30238777" w14:textId="77777777" w:rsidTr="00B819C8">
        <w:tc>
          <w:tcPr>
            <w:tcW w:w="2694" w:type="dxa"/>
            <w:vAlign w:val="center"/>
          </w:tcPr>
          <w:p w14:paraId="7472C34B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BB0E61" w14:textId="4D334F11" w:rsidR="00A63182" w:rsidRPr="009D3298" w:rsidRDefault="00610990" w:rsidP="006109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</w:t>
            </w:r>
            <w:r w:rsidR="0020579C">
              <w:rPr>
                <w:rFonts w:ascii="Corbel" w:hAnsi="Corbel"/>
                <w:b w:val="0"/>
                <w:sz w:val="24"/>
                <w:szCs w:val="24"/>
              </w:rPr>
              <w:t>R Andrzej Łukasik</w:t>
            </w:r>
          </w:p>
        </w:tc>
      </w:tr>
      <w:tr w:rsidR="00A63182" w:rsidRPr="009D3298" w14:paraId="2074C9D1" w14:textId="77777777" w:rsidTr="00B819C8">
        <w:tc>
          <w:tcPr>
            <w:tcW w:w="2694" w:type="dxa"/>
            <w:vAlign w:val="center"/>
          </w:tcPr>
          <w:p w14:paraId="5E10AD2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D0AC75" w14:textId="77777777" w:rsidR="00A63182" w:rsidRPr="009D3298" w:rsidRDefault="00647EAF" w:rsidP="00474B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Wańczyk-Welc, </w:t>
            </w:r>
            <w:r w:rsidR="00A63182" w:rsidRPr="009D329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74BB5">
              <w:rPr>
                <w:rFonts w:ascii="Corbel" w:hAnsi="Corbel"/>
                <w:b w:val="0"/>
                <w:sz w:val="24"/>
                <w:szCs w:val="24"/>
              </w:rPr>
              <w:t>Katarzyna Tomaszek</w:t>
            </w:r>
          </w:p>
        </w:tc>
      </w:tr>
    </w:tbl>
    <w:p w14:paraId="3B6F0B14" w14:textId="77777777" w:rsidR="0085747A" w:rsidRPr="009D3298" w:rsidRDefault="0085747A" w:rsidP="005F44BA">
      <w:pPr>
        <w:pStyle w:val="Podpunkty"/>
        <w:ind w:left="0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* </w:t>
      </w:r>
      <w:r w:rsidRPr="009D3298">
        <w:rPr>
          <w:rFonts w:ascii="Corbel" w:hAnsi="Corbel"/>
          <w:i/>
          <w:sz w:val="24"/>
          <w:szCs w:val="24"/>
        </w:rPr>
        <w:t>-</w:t>
      </w:r>
      <w:r w:rsidR="00B90885" w:rsidRPr="009D329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D3298">
        <w:rPr>
          <w:rFonts w:ascii="Corbel" w:hAnsi="Corbel"/>
          <w:b w:val="0"/>
          <w:sz w:val="24"/>
          <w:szCs w:val="24"/>
        </w:rPr>
        <w:t>e,</w:t>
      </w:r>
      <w:r w:rsidRPr="009D329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D3298">
        <w:rPr>
          <w:rFonts w:ascii="Corbel" w:hAnsi="Corbel"/>
          <w:b w:val="0"/>
          <w:i/>
          <w:sz w:val="24"/>
          <w:szCs w:val="24"/>
        </w:rPr>
        <w:t>w Jednostce</w:t>
      </w:r>
    </w:p>
    <w:p w14:paraId="2E08C1ED" w14:textId="77777777" w:rsidR="00923D7D" w:rsidRPr="009D329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47BC3" w14:textId="77777777" w:rsidR="00923D7D" w:rsidRPr="009D3298" w:rsidRDefault="0085747A" w:rsidP="00A63182">
      <w:pPr>
        <w:pStyle w:val="Podpunkty"/>
        <w:ind w:left="284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1.</w:t>
      </w:r>
      <w:r w:rsidR="00E22FBC" w:rsidRPr="009D3298">
        <w:rPr>
          <w:rFonts w:ascii="Corbel" w:hAnsi="Corbel"/>
          <w:sz w:val="24"/>
          <w:szCs w:val="24"/>
        </w:rPr>
        <w:t>1</w:t>
      </w:r>
      <w:r w:rsidRPr="009D329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9D3298" w14:paraId="587D6749" w14:textId="77777777" w:rsidTr="00A63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970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Semestr</w:t>
            </w:r>
          </w:p>
          <w:p w14:paraId="3732D01C" w14:textId="77777777" w:rsidR="00015B8F" w:rsidRPr="009D329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(</w:t>
            </w:r>
            <w:r w:rsidR="00363F78" w:rsidRPr="009D329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9485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7DB3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529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4B61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CCB7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415A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E5D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95D" w14:textId="77777777" w:rsidR="00015B8F" w:rsidRPr="009D3298" w:rsidRDefault="00A631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DFC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D3298">
              <w:rPr>
                <w:rFonts w:ascii="Corbel" w:hAnsi="Corbel"/>
                <w:b/>
                <w:szCs w:val="24"/>
              </w:rPr>
              <w:t>Liczba pkt</w:t>
            </w:r>
            <w:r w:rsidR="00B90885" w:rsidRPr="009D3298">
              <w:rPr>
                <w:rFonts w:ascii="Corbel" w:hAnsi="Corbel"/>
                <w:b/>
                <w:szCs w:val="24"/>
              </w:rPr>
              <w:t>.</w:t>
            </w:r>
            <w:r w:rsidRPr="009D329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D3298" w14:paraId="45A76FD6" w14:textId="77777777" w:rsidTr="00A63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3415" w14:textId="77777777" w:rsidR="00015B8F" w:rsidRPr="009D3298" w:rsidRDefault="00A63182" w:rsidP="00A63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E4A" w14:textId="24DA263D" w:rsidR="00015B8F" w:rsidRPr="009D3298" w:rsidRDefault="00AD1B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55F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D2F3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958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9C5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BAD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5622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1A9D" w14:textId="613E36AA" w:rsidR="00015B8F" w:rsidRPr="009D3298" w:rsidRDefault="00AD1B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EB9" w14:textId="77777777" w:rsidR="00015B8F" w:rsidRPr="009D3298" w:rsidRDefault="00B21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7A3A29" w14:textId="77777777" w:rsidR="00923D7D" w:rsidRPr="009D329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16136E" w14:textId="77777777" w:rsidR="00923D7D" w:rsidRPr="009D329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F44950" w14:textId="77777777" w:rsidR="0085747A" w:rsidRPr="009D329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1.</w:t>
      </w:r>
      <w:r w:rsidR="00E22FBC" w:rsidRPr="009D3298">
        <w:rPr>
          <w:rFonts w:ascii="Corbel" w:hAnsi="Corbel"/>
          <w:smallCaps w:val="0"/>
          <w:szCs w:val="24"/>
        </w:rPr>
        <w:t>2</w:t>
      </w:r>
      <w:r w:rsidR="00F83B28" w:rsidRPr="009D3298">
        <w:rPr>
          <w:rFonts w:ascii="Corbel" w:hAnsi="Corbel"/>
          <w:smallCaps w:val="0"/>
          <w:szCs w:val="24"/>
        </w:rPr>
        <w:t>.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 xml:space="preserve">Sposób realizacji zajęć  </w:t>
      </w:r>
    </w:p>
    <w:p w14:paraId="76AD608B" w14:textId="77777777" w:rsidR="0085747A" w:rsidRPr="009D3298" w:rsidRDefault="00B2111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D329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45DB692" w14:textId="77777777" w:rsidR="0085747A" w:rsidRPr="009D329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☐</w:t>
      </w:r>
      <w:r w:rsidRPr="009D329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31E577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3CEBC1" w14:textId="77777777" w:rsidR="00E22FBC" w:rsidRPr="009D329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1.3 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>For</w:t>
      </w:r>
      <w:r w:rsidR="00445970" w:rsidRPr="009D3298">
        <w:rPr>
          <w:rFonts w:ascii="Corbel" w:hAnsi="Corbel"/>
          <w:smallCaps w:val="0"/>
          <w:szCs w:val="24"/>
        </w:rPr>
        <w:t xml:space="preserve">ma zaliczenia przedmiotu </w:t>
      </w:r>
      <w:r w:rsidRPr="009D3298">
        <w:rPr>
          <w:rFonts w:ascii="Corbel" w:hAnsi="Corbel"/>
          <w:smallCaps w:val="0"/>
          <w:szCs w:val="24"/>
        </w:rPr>
        <w:t xml:space="preserve"> (z toku) </w:t>
      </w:r>
    </w:p>
    <w:p w14:paraId="772D5008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wykład zaliczenie bez oceny</w:t>
      </w:r>
    </w:p>
    <w:p w14:paraId="20644C1A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C84B66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19016C9C" w14:textId="77777777" w:rsidR="00E960BB" w:rsidRPr="009D329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06D5E" w14:textId="77777777" w:rsidR="00E960BB" w:rsidRPr="009D32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2B0EDA12" w14:textId="77777777" w:rsidTr="00745302">
        <w:tc>
          <w:tcPr>
            <w:tcW w:w="9670" w:type="dxa"/>
          </w:tcPr>
          <w:p w14:paraId="1960A10B" w14:textId="77777777" w:rsidR="0085747A" w:rsidRPr="009D3298" w:rsidRDefault="00B21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 z zakresu psychologii ogólnej i psychologii rozwojowej </w:t>
            </w:r>
            <w:r w:rsidR="00270747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potwierdzona pozytywną oceną z tych przedmiotów.</w:t>
            </w:r>
          </w:p>
        </w:tc>
      </w:tr>
    </w:tbl>
    <w:p w14:paraId="73D0AB6B" w14:textId="77777777" w:rsidR="00153C41" w:rsidRPr="009D329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E03F6D" w14:textId="77777777" w:rsidR="00BD346C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>3.</w:t>
      </w:r>
      <w:r w:rsidR="00A84C85" w:rsidRPr="009D3298">
        <w:rPr>
          <w:rFonts w:ascii="Corbel" w:hAnsi="Corbel"/>
          <w:szCs w:val="24"/>
        </w:rPr>
        <w:t>cele, efekty uczenia się</w:t>
      </w:r>
      <w:r w:rsidR="0085747A" w:rsidRPr="009D3298">
        <w:rPr>
          <w:rFonts w:ascii="Corbel" w:hAnsi="Corbel"/>
          <w:szCs w:val="24"/>
        </w:rPr>
        <w:t xml:space="preserve"> , treści Programowe i stosowane metody Dydaktyczne</w:t>
      </w:r>
    </w:p>
    <w:p w14:paraId="1677DBB7" w14:textId="77777777" w:rsidR="00BD346C" w:rsidRDefault="00BD346C" w:rsidP="00BD346C">
      <w:pPr>
        <w:pStyle w:val="Punktygwne"/>
        <w:spacing w:before="0" w:after="0"/>
        <w:rPr>
          <w:rFonts w:ascii="Corbel" w:hAnsi="Corbel"/>
          <w:szCs w:val="24"/>
        </w:rPr>
      </w:pPr>
    </w:p>
    <w:p w14:paraId="204A546D" w14:textId="6FEDF25D" w:rsidR="005F41A4" w:rsidRPr="009D3298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 xml:space="preserve">3.1 </w:t>
      </w:r>
      <w:r w:rsidR="00C05F44" w:rsidRPr="009D3298">
        <w:rPr>
          <w:rFonts w:ascii="Corbel" w:hAnsi="Corbel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F41A4" w:rsidRPr="009D3298" w14:paraId="183817BA" w14:textId="77777777" w:rsidTr="00CD4C87">
        <w:trPr>
          <w:trHeight w:val="661"/>
        </w:trPr>
        <w:tc>
          <w:tcPr>
            <w:tcW w:w="851" w:type="dxa"/>
            <w:vAlign w:val="center"/>
          </w:tcPr>
          <w:p w14:paraId="5E95A1AD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D686003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bCs/>
                <w:sz w:val="24"/>
                <w:szCs w:val="24"/>
              </w:rPr>
              <w:t>Dostarczanie podstawowej wiedzy z zakresu psychologii wychowawczej i psychoprofilaktyki.</w:t>
            </w:r>
          </w:p>
        </w:tc>
      </w:tr>
      <w:tr w:rsidR="005F41A4" w:rsidRPr="009D3298" w14:paraId="3D2D62DE" w14:textId="77777777" w:rsidTr="00CD4C87">
        <w:tc>
          <w:tcPr>
            <w:tcW w:w="851" w:type="dxa"/>
            <w:vAlign w:val="center"/>
          </w:tcPr>
          <w:p w14:paraId="3AF2FCBC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D67AB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Charakterystyka wychowania, rozumianego jako wspieranie osoby w rozwoju, w różnych kontekstach społecznych.</w:t>
            </w:r>
          </w:p>
        </w:tc>
      </w:tr>
      <w:tr w:rsidR="005F41A4" w:rsidRPr="009D3298" w14:paraId="1D865FC7" w14:textId="77777777" w:rsidTr="00CD4C87">
        <w:tc>
          <w:tcPr>
            <w:tcW w:w="851" w:type="dxa"/>
            <w:vAlign w:val="center"/>
          </w:tcPr>
          <w:p w14:paraId="1136A994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145ED1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Przedstawienie różnych koncepcji i stylów wychowania, w sposób pozwalający na zidentyfikowanie ich praktycznych konsekwencji.</w:t>
            </w:r>
          </w:p>
        </w:tc>
      </w:tr>
      <w:tr w:rsidR="005F41A4" w:rsidRPr="009D3298" w14:paraId="33855E21" w14:textId="77777777" w:rsidTr="00CD4C87">
        <w:tc>
          <w:tcPr>
            <w:tcW w:w="851" w:type="dxa"/>
            <w:vAlign w:val="center"/>
          </w:tcPr>
          <w:p w14:paraId="471525D7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1598D1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Przygotowanie studentów do analizy psychologicznych podstaw wychowania i działań profilakty</w:t>
            </w:r>
            <w:r w:rsidR="00A55F74" w:rsidRPr="009D3298">
              <w:rPr>
                <w:rFonts w:ascii="Corbel" w:hAnsi="Corbel"/>
                <w:b w:val="0"/>
                <w:sz w:val="24"/>
                <w:szCs w:val="24"/>
              </w:rPr>
              <w:t>cznych skierowanych do dzieci i uczniów ze specjalnymi potrzebami edukacyjnymi</w:t>
            </w:r>
            <w:r w:rsidRPr="009D32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E78DE20" w14:textId="77777777" w:rsidR="005F41A4" w:rsidRPr="009D3298" w:rsidRDefault="005F41A4" w:rsidP="009C54AE">
      <w:pPr>
        <w:pStyle w:val="Podpunkty"/>
        <w:rPr>
          <w:rFonts w:ascii="Corbel" w:hAnsi="Corbel"/>
          <w:sz w:val="24"/>
          <w:szCs w:val="24"/>
        </w:rPr>
      </w:pPr>
    </w:p>
    <w:p w14:paraId="1DEE25B4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292715" w14:textId="77777777" w:rsidR="001D7B54" w:rsidRPr="009D3298" w:rsidRDefault="009F4610" w:rsidP="00A631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3.2 </w:t>
      </w:r>
      <w:r w:rsidR="001D7B54" w:rsidRPr="009D3298">
        <w:rPr>
          <w:rFonts w:ascii="Corbel" w:hAnsi="Corbel"/>
          <w:b/>
          <w:sz w:val="24"/>
          <w:szCs w:val="24"/>
        </w:rPr>
        <w:t xml:space="preserve">Efekty </w:t>
      </w:r>
      <w:r w:rsidR="00C05F44" w:rsidRPr="009D329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D3298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09A3" w:rsidRPr="009D3298" w14:paraId="0AF17D54" w14:textId="77777777" w:rsidTr="00BD346C">
        <w:tc>
          <w:tcPr>
            <w:tcW w:w="1681" w:type="dxa"/>
            <w:vAlign w:val="center"/>
          </w:tcPr>
          <w:p w14:paraId="49CD2F6A" w14:textId="77777777" w:rsidR="0085747A" w:rsidRPr="009D329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32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FA0C6BA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F4C9E1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D329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182" w:rsidRPr="009D3298" w14:paraId="05EA462E" w14:textId="77777777" w:rsidTr="00BD346C">
        <w:tc>
          <w:tcPr>
            <w:tcW w:w="1681" w:type="dxa"/>
            <w:vAlign w:val="center"/>
          </w:tcPr>
          <w:p w14:paraId="6D61C905" w14:textId="1C489022" w:rsidR="00A63182" w:rsidRPr="009D3298" w:rsidRDefault="00BD346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vAlign w:val="center"/>
          </w:tcPr>
          <w:p w14:paraId="40859C26" w14:textId="77777777" w:rsidR="00A63182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3F07718" w14:textId="77777777" w:rsidR="00BD346C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69A5EC" w14:textId="375BAFCC" w:rsidR="00BD346C" w:rsidRPr="009D3298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C.2.W2.</w:t>
            </w:r>
            <w:r w:rsidR="001C6D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psychologiczne uwarunkowania kształcenia dzieci i uczniów: proces uczenia się w kontekście specjalnych potrzeb edukacyjnych, uwarunkowania i konsekwencje motywacji do uczenia się i osiągnięć, powodzenia i niepowodzenia szkolne – przyczyny i skutki; koncepcję zrównoważonego rozwoju; sytuację szkolną ucznia 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ze specjalnymi potrzebami edukacyjnymi; psychologiczne mechanizmy przebiegu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 oceny efektów procesu uczenia się uczniów ze specjalnymi potrzebami edukacyjnymi; sposoby identyfikacji uzdolnień ucznia; zagadnienie pomocy psychologicznej dla ucznia ze specjalnymi potrzebami edukacyjnymi; sposoby wspomagania osób pracujących z uczniem ze specjalnymi potrzebami edukacyjnym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</w:tc>
        <w:tc>
          <w:tcPr>
            <w:tcW w:w="1865" w:type="dxa"/>
            <w:vAlign w:val="center"/>
          </w:tcPr>
          <w:p w14:paraId="7F0F3828" w14:textId="78682AEE" w:rsidR="00A63182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BD346C" w:rsidRPr="009D3298" w14:paraId="51ABFB5F" w14:textId="77777777" w:rsidTr="00BD346C">
        <w:tc>
          <w:tcPr>
            <w:tcW w:w="1681" w:type="dxa"/>
            <w:vAlign w:val="center"/>
          </w:tcPr>
          <w:p w14:paraId="202FD6C0" w14:textId="0FFA4560" w:rsidR="00BD346C" w:rsidRPr="009D3298" w:rsidRDefault="001C6DF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664E4396" w14:textId="518CC36D" w:rsidR="00BD346C" w:rsidRPr="00BD346C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C.2.W3.</w:t>
            </w:r>
            <w:r w:rsidRPr="00BD34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podstawy psychologii wychowawczej i psychoprofilaktyki: proces wychowawczy w kontekście wyzwań rozwojowych dzieci i uczniów ze specjalnymi potrzebami edukacyjnymi, psychologiczne wymiary interakcji wychowawczej oraz strategii oddziaływań wychowawczych, wychowanie do wartości i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odpowiedzialności, kształtowanie postaw prospołecznych, kompetencje emocjonalno-społeczne (rozwój, zakłócenia, diagnoza, warunki i możliwości kształtowania), źródła niedostosowania społecznego i diagnozę jego ryzyka, psychologiczne konsekwencje zaniedbań środowiskowych, trudności wychowawcze i adaptacyjne wynikające ze zmiany środowiska życia, założenia profilaktyki uniwersalnej i selektywnej, postawy i style wychowawcze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383C867" w14:textId="65384B94" w:rsidR="00BD346C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1C6DF0" w:rsidRPr="009D3298" w14:paraId="55BCE448" w14:textId="77777777" w:rsidTr="00D95615">
        <w:tc>
          <w:tcPr>
            <w:tcW w:w="1681" w:type="dxa"/>
          </w:tcPr>
          <w:p w14:paraId="0792F8B4" w14:textId="446CFBF4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0E0A8E0" w14:textId="77777777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308E718" w14:textId="3AD8936E" w:rsidR="007E5EBF" w:rsidRPr="007E5EBF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C.2.U1.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analizować zjawiska, zależności, związki i problemy zachodzące w obszarze procesu nauczania-uczenia się dzieci i uczniów ze specjalnymi potrzebami </w:t>
            </w:r>
          </w:p>
          <w:p w14:paraId="2C5BC864" w14:textId="579644C1" w:rsidR="001C6DF0" w:rsidRPr="009D3298" w:rsidRDefault="007E5EBF" w:rsidP="007E5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 w:val="0"/>
                <w:smallCaps w:val="0"/>
                <w:szCs w:val="24"/>
              </w:rPr>
              <w:t>edukacyjnymi, odwołując się do wiedzy psychologicznej;</w:t>
            </w:r>
          </w:p>
        </w:tc>
        <w:tc>
          <w:tcPr>
            <w:tcW w:w="1865" w:type="dxa"/>
            <w:vAlign w:val="center"/>
          </w:tcPr>
          <w:p w14:paraId="2BC23D78" w14:textId="6F378F2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CC7DAFD" w14:textId="77777777" w:rsidTr="00D95615">
        <w:tc>
          <w:tcPr>
            <w:tcW w:w="1681" w:type="dxa"/>
          </w:tcPr>
          <w:p w14:paraId="7F881054" w14:textId="46780C4D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1E753B0" w14:textId="31E1BEAB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C.2.U2.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</w:p>
        </w:tc>
        <w:tc>
          <w:tcPr>
            <w:tcW w:w="1865" w:type="dxa"/>
            <w:vAlign w:val="center"/>
          </w:tcPr>
          <w:p w14:paraId="42825371" w14:textId="696F2B60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6B9DBC5" w14:textId="77777777" w:rsidTr="00D95615">
        <w:tc>
          <w:tcPr>
            <w:tcW w:w="1681" w:type="dxa"/>
          </w:tcPr>
          <w:p w14:paraId="4F04EA2C" w14:textId="7D894131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A988210" w14:textId="548E0EB7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C.2.U4.</w:t>
            </w:r>
            <w:r w:rsidR="007E5EBF"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identyfikować zewnętrzne i wewnętrzne zasoby kluczowe w rozwijaniu potencjału dzieci i uczniów z niepełnosprawnością lub chorobą przewlekłą.</w:t>
            </w:r>
          </w:p>
        </w:tc>
        <w:tc>
          <w:tcPr>
            <w:tcW w:w="1865" w:type="dxa"/>
            <w:vAlign w:val="center"/>
          </w:tcPr>
          <w:p w14:paraId="17C25EC1" w14:textId="07B930C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7335CF6A" w14:textId="77777777" w:rsidTr="00D95615">
        <w:tc>
          <w:tcPr>
            <w:tcW w:w="1681" w:type="dxa"/>
          </w:tcPr>
          <w:p w14:paraId="4A8E8721" w14:textId="5C72AB6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2F60188" w14:textId="5F16511F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8E2E92F" w14:textId="7632FAB5" w:rsidR="001C6DF0" w:rsidRPr="009D3298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C.2.K2.</w:t>
            </w:r>
            <w:r w:rsidR="007E5EBF" w:rsidRPr="007E5EBF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prezentowania właściwej postawy wobec dzieci i uczniów ze specjalnymi potrzebami edukacyjnymi.</w:t>
            </w:r>
          </w:p>
        </w:tc>
        <w:tc>
          <w:tcPr>
            <w:tcW w:w="1865" w:type="dxa"/>
            <w:vAlign w:val="center"/>
          </w:tcPr>
          <w:p w14:paraId="0E19148B" w14:textId="4720E97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54D91643" w14:textId="77777777" w:rsidR="00274CF2" w:rsidRPr="009D3298" w:rsidRDefault="00274C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37DA9D" w14:textId="77777777" w:rsidR="0085747A" w:rsidRPr="009D329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>3.3</w:t>
      </w:r>
      <w:r w:rsidR="0085747A" w:rsidRPr="009D3298">
        <w:rPr>
          <w:rFonts w:ascii="Corbel" w:hAnsi="Corbel"/>
          <w:b/>
          <w:sz w:val="24"/>
          <w:szCs w:val="24"/>
        </w:rPr>
        <w:t>T</w:t>
      </w:r>
      <w:r w:rsidR="001D7B54" w:rsidRPr="009D3298">
        <w:rPr>
          <w:rFonts w:ascii="Corbel" w:hAnsi="Corbel"/>
          <w:b/>
          <w:sz w:val="24"/>
          <w:szCs w:val="24"/>
        </w:rPr>
        <w:t xml:space="preserve">reści programowe </w:t>
      </w:r>
    </w:p>
    <w:p w14:paraId="24CA7D72" w14:textId="77777777" w:rsidR="00A63182" w:rsidRPr="009D3298" w:rsidRDefault="00A6318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73B520A" w14:textId="77777777" w:rsidR="00270747" w:rsidRPr="009D3298" w:rsidRDefault="0085747A" w:rsidP="00A6318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303F7FFC" w14:textId="77777777" w:rsidTr="00B229AE">
        <w:tc>
          <w:tcPr>
            <w:tcW w:w="9520" w:type="dxa"/>
          </w:tcPr>
          <w:p w14:paraId="09C6F206" w14:textId="77777777" w:rsidR="0085747A" w:rsidRPr="009D329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B229AE" w:rsidRPr="009D3298" w14:paraId="02C3AF24" w14:textId="77777777" w:rsidTr="00B229AE">
        <w:tc>
          <w:tcPr>
            <w:tcW w:w="9520" w:type="dxa"/>
          </w:tcPr>
          <w:p w14:paraId="0F1DBC0B" w14:textId="77777777" w:rsidR="00B229AE" w:rsidRPr="009D3298" w:rsidRDefault="00B229AE" w:rsidP="00647E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Podstawowe problemy psychologii wychowania.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 Przedmiot i zadania</w:t>
            </w:r>
            <w:r w:rsidR="00647EAF">
              <w:rPr>
                <w:rFonts w:ascii="Corbel" w:hAnsi="Corbel"/>
                <w:sz w:val="24"/>
                <w:szCs w:val="24"/>
              </w:rPr>
              <w:t>, cele wychowania. Wychowanie jako proces.</w:t>
            </w:r>
            <w:r w:rsidR="00EA09DB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>
              <w:rPr>
                <w:rFonts w:ascii="Corbel" w:hAnsi="Corbel"/>
                <w:sz w:val="24"/>
                <w:szCs w:val="24"/>
              </w:rPr>
              <w:t>Typologie sytuacji wychowawczych</w:t>
            </w:r>
          </w:p>
        </w:tc>
      </w:tr>
      <w:tr w:rsidR="00B229AE" w:rsidRPr="009D3298" w14:paraId="565E29C6" w14:textId="77777777" w:rsidTr="00B229AE">
        <w:tc>
          <w:tcPr>
            <w:tcW w:w="9520" w:type="dxa"/>
          </w:tcPr>
          <w:p w14:paraId="2822B3F3" w14:textId="77777777" w:rsidR="00B229AE" w:rsidRPr="009D3298" w:rsidRDefault="00A27C0E" w:rsidP="00C364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wychowania. Rodzaje środowisk</w:t>
            </w:r>
            <w:r w:rsidR="00C364CD">
              <w:rPr>
                <w:rFonts w:ascii="Corbel" w:hAnsi="Corbel"/>
                <w:sz w:val="24"/>
                <w:szCs w:val="24"/>
              </w:rPr>
              <w:t xml:space="preserve"> wychowania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229AE" w:rsidRPr="009D3298" w14:paraId="37C11462" w14:textId="77777777" w:rsidTr="00B229AE">
        <w:tc>
          <w:tcPr>
            <w:tcW w:w="9520" w:type="dxa"/>
          </w:tcPr>
          <w:p w14:paraId="7575801F" w14:textId="77777777" w:rsidR="00B229AE" w:rsidRPr="009D3298" w:rsidRDefault="00AE54A7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tyle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oraz postawy wychowawcze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 i ich praktyczne konsekwencje. </w:t>
            </w:r>
          </w:p>
        </w:tc>
      </w:tr>
      <w:tr w:rsidR="00B229AE" w:rsidRPr="009D3298" w14:paraId="4539631B" w14:textId="77777777" w:rsidTr="00B229AE">
        <w:tc>
          <w:tcPr>
            <w:tcW w:w="9520" w:type="dxa"/>
          </w:tcPr>
          <w:p w14:paraId="0537B578" w14:textId="77777777" w:rsidR="00B229AE" w:rsidRPr="009D3298" w:rsidRDefault="00C364CD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>echanizmy i techniki wychowawcze. Błędy wychowawcze.</w:t>
            </w:r>
          </w:p>
        </w:tc>
      </w:tr>
      <w:tr w:rsidR="00B229AE" w:rsidRPr="009D3298" w14:paraId="098345ED" w14:textId="77777777" w:rsidTr="00B229AE">
        <w:tc>
          <w:tcPr>
            <w:tcW w:w="9520" w:type="dxa"/>
          </w:tcPr>
          <w:p w14:paraId="459BEA96" w14:textId="77777777" w:rsidR="00B229AE" w:rsidRPr="009D3298" w:rsidRDefault="00AE54A7" w:rsidP="00AE54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Aspekty profilaktyki psychologicznej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 xml:space="preserve"> w wychowaniu. </w:t>
            </w:r>
            <w:r>
              <w:rPr>
                <w:rFonts w:ascii="Corbel" w:hAnsi="Corbel"/>
                <w:sz w:val="24"/>
                <w:szCs w:val="24"/>
              </w:rPr>
              <w:t>Poziomy profilaktyki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29AE" w:rsidRPr="009D3298" w14:paraId="00DE8090" w14:textId="77777777" w:rsidTr="00B229AE">
        <w:tc>
          <w:tcPr>
            <w:tcW w:w="9520" w:type="dxa"/>
          </w:tcPr>
          <w:p w14:paraId="0C1E48E0" w14:textId="77777777" w:rsidR="00B229AE" w:rsidRPr="009D3298" w:rsidRDefault="00EA09DB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Wychowanie jako wspieranie osoby w rozwoju. Rola wychowania na poszczególnych etapach rozwoju dzieci i młodzieży.</w:t>
            </w:r>
          </w:p>
        </w:tc>
      </w:tr>
      <w:tr w:rsidR="00B229AE" w:rsidRPr="009D3298" w14:paraId="7DD1BF48" w14:textId="77777777" w:rsidTr="00B229AE">
        <w:tc>
          <w:tcPr>
            <w:tcW w:w="9520" w:type="dxa"/>
          </w:tcPr>
          <w:p w14:paraId="72F6B6DA" w14:textId="77777777" w:rsidR="00B229AE" w:rsidRPr="009D3298" w:rsidRDefault="00B229AE" w:rsidP="00AD5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Różnice indywidualne w rozwoju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 xml:space="preserve">uczniów ze specjalnymi potrzebami edukacyjnymi </w:t>
            </w:r>
            <w:r w:rsidRPr="009D3298">
              <w:rPr>
                <w:rFonts w:ascii="Corbel" w:hAnsi="Corbel"/>
                <w:sz w:val="24"/>
                <w:szCs w:val="24"/>
              </w:rPr>
              <w:t>jako przesłanka dla zróżnicowania psychoprofilaktyc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znych oddziaływań wychowawczych. </w:t>
            </w:r>
            <w:r w:rsidR="00EA09DB">
              <w:rPr>
                <w:rFonts w:ascii="Corbel" w:hAnsi="Corbel"/>
                <w:sz w:val="24"/>
                <w:szCs w:val="24"/>
              </w:rPr>
              <w:t>Wybrane przykłady trudności wychowawczych</w:t>
            </w:r>
          </w:p>
        </w:tc>
      </w:tr>
    </w:tbl>
    <w:p w14:paraId="72A41CB9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EED0E2" w14:textId="77777777" w:rsidR="0085747A" w:rsidRPr="009D3298" w:rsidRDefault="0085747A" w:rsidP="00A6318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</w:t>
      </w:r>
      <w:r w:rsidR="00A63182" w:rsidRPr="009D329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1BC1BB26" w14:textId="77777777" w:rsidTr="001338C5">
        <w:tc>
          <w:tcPr>
            <w:tcW w:w="9520" w:type="dxa"/>
          </w:tcPr>
          <w:p w14:paraId="10D02254" w14:textId="77777777" w:rsidR="0085747A" w:rsidRPr="009D329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338C5" w:rsidRPr="009D3298" w14:paraId="0270A586" w14:textId="77777777" w:rsidTr="001338C5">
        <w:tc>
          <w:tcPr>
            <w:tcW w:w="9520" w:type="dxa"/>
          </w:tcPr>
          <w:p w14:paraId="723550FB" w14:textId="77777777" w:rsidR="001338C5" w:rsidRPr="009D3298" w:rsidRDefault="001338C5" w:rsidP="00AD54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1. Zachowania trudne i ryzykowne dzieci i młodzieży. Czynniki ryzyka i czynniki chroniące interwencji profilaktycznych. </w:t>
            </w:r>
          </w:p>
        </w:tc>
      </w:tr>
      <w:tr w:rsidR="001338C5" w:rsidRPr="009D3298" w14:paraId="015017D5" w14:textId="77777777" w:rsidTr="001338C5">
        <w:tc>
          <w:tcPr>
            <w:tcW w:w="9520" w:type="dxa"/>
          </w:tcPr>
          <w:p w14:paraId="368AAE5E" w14:textId="77777777" w:rsidR="001338C5" w:rsidRPr="009D3298" w:rsidRDefault="001338C5" w:rsidP="00647EA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lastRenderedPageBreak/>
              <w:t>2. Strategie profilaktyczne i ich skuteczność</w:t>
            </w:r>
            <w:r w:rsidR="00647EAF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 w:rsidRPr="009D3298">
              <w:rPr>
                <w:rFonts w:ascii="Corbel" w:hAnsi="Corbel"/>
                <w:sz w:val="24"/>
                <w:szCs w:val="24"/>
              </w:rPr>
              <w:t>– uwarunkowania podmiotowe i przedmiotowe. Szkodliwe programy.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  <w:r w:rsidR="00C364CD">
              <w:rPr>
                <w:rFonts w:ascii="Corbel" w:hAnsi="Corbel"/>
                <w:sz w:val="24"/>
                <w:szCs w:val="24"/>
              </w:rPr>
              <w:t>Wybrane o</w:t>
            </w:r>
            <w:r w:rsidR="00AD5445">
              <w:rPr>
                <w:rFonts w:ascii="Corbel" w:hAnsi="Corbel"/>
                <w:sz w:val="24"/>
                <w:szCs w:val="24"/>
              </w:rPr>
              <w:t>bszary oddziaływań profilaktycznych.</w:t>
            </w:r>
          </w:p>
        </w:tc>
      </w:tr>
      <w:tr w:rsidR="001338C5" w:rsidRPr="009D3298" w14:paraId="6C07747B" w14:textId="77777777" w:rsidTr="001338C5">
        <w:tc>
          <w:tcPr>
            <w:tcW w:w="9520" w:type="dxa"/>
          </w:tcPr>
          <w:p w14:paraId="78AEFC06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3. 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Pozytywna profilaktyka. 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Rozwijanie umiejętności psychologicznych i społecznych mających istotną rolę w kształtowaniu właściwych kompetencji wychowawczych. </w:t>
            </w:r>
          </w:p>
        </w:tc>
      </w:tr>
      <w:tr w:rsidR="001338C5" w:rsidRPr="009D3298" w14:paraId="79AED6C9" w14:textId="77777777" w:rsidTr="00CD4C87">
        <w:tc>
          <w:tcPr>
            <w:tcW w:w="9520" w:type="dxa"/>
          </w:tcPr>
          <w:p w14:paraId="750C7343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4. Asertywność i jej rola w wychowaniu i profilaktyce. Budowanie postawy asertywnej.</w:t>
            </w:r>
          </w:p>
        </w:tc>
      </w:tr>
      <w:tr w:rsidR="001338C5" w:rsidRPr="009D3298" w14:paraId="25C3864E" w14:textId="77777777" w:rsidTr="00CD4C87">
        <w:tc>
          <w:tcPr>
            <w:tcW w:w="9520" w:type="dxa"/>
          </w:tcPr>
          <w:p w14:paraId="4372CA31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5. Komunikacja i jej rola w wychowaniu i profilaktyce. Skuteczne techniki wychowawcze.</w:t>
            </w:r>
          </w:p>
        </w:tc>
      </w:tr>
      <w:tr w:rsidR="001338C5" w:rsidRPr="009D3298" w14:paraId="0EC9EC1B" w14:textId="77777777" w:rsidTr="00CD4C87">
        <w:tc>
          <w:tcPr>
            <w:tcW w:w="9520" w:type="dxa"/>
          </w:tcPr>
          <w:p w14:paraId="5904234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6. Sytuacje konfliktowe w relacji dorosły-dziecko/młodzież i sposoby ich rozwiązywania. Rola współpracy w rozwiązywaniu sytuacji konfliktowych w profilaktyce wychowawczej.</w:t>
            </w:r>
          </w:p>
        </w:tc>
      </w:tr>
      <w:tr w:rsidR="001338C5" w:rsidRPr="009D3298" w14:paraId="301113E9" w14:textId="77777777" w:rsidTr="00CD4C87">
        <w:tc>
          <w:tcPr>
            <w:tcW w:w="9520" w:type="dxa"/>
          </w:tcPr>
          <w:p w14:paraId="737379B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7. Studia przypadku – analiza wybranych trudności wychowawczych i projektowanie sposobów interwencji z uwzględnieniem różnic indywidualnych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uczniów ze specjalnymi potrzebami edukacyjnymi.</w:t>
            </w:r>
          </w:p>
        </w:tc>
      </w:tr>
    </w:tbl>
    <w:p w14:paraId="1A358E90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AF7A4" w14:textId="77777777" w:rsidR="00350C6E" w:rsidRPr="009D3298" w:rsidRDefault="009F4610" w:rsidP="00A6318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3.4 Metody dydaktyczne</w:t>
      </w:r>
    </w:p>
    <w:p w14:paraId="20EB1370" w14:textId="77777777" w:rsidR="00350C6E" w:rsidRPr="009D3298" w:rsidRDefault="00A63182" w:rsidP="00A6318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w</w:t>
      </w:r>
      <w:r w:rsidR="00350C6E" w:rsidRPr="009D3298">
        <w:rPr>
          <w:rFonts w:ascii="Corbel" w:hAnsi="Corbel"/>
          <w:b w:val="0"/>
          <w:smallCaps w:val="0"/>
          <w:szCs w:val="24"/>
        </w:rPr>
        <w:t>ykład: wykład z prezentacją multimedialną</w:t>
      </w:r>
    </w:p>
    <w:p w14:paraId="755586C0" w14:textId="77777777" w:rsidR="00350C6E" w:rsidRPr="009D3298" w:rsidRDefault="00A63182" w:rsidP="00A63182">
      <w:pPr>
        <w:spacing w:after="0" w:line="240" w:lineRule="auto"/>
        <w:ind w:left="708"/>
        <w:rPr>
          <w:rFonts w:ascii="Corbel" w:hAnsi="Corbel"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warsztaty</w:t>
      </w:r>
      <w:r w:rsidR="00350C6E" w:rsidRPr="009D3298">
        <w:rPr>
          <w:rFonts w:ascii="Corbel" w:hAnsi="Corbel"/>
          <w:sz w:val="24"/>
          <w:szCs w:val="24"/>
        </w:rPr>
        <w:t xml:space="preserve">: analiza i interpretacja tekstów źródłowych, praca indywidualna i w grupach, analiza przypadków, </w:t>
      </w:r>
      <w:r w:rsidR="002E4FAB">
        <w:rPr>
          <w:rFonts w:ascii="Corbel" w:hAnsi="Corbel"/>
          <w:sz w:val="24"/>
          <w:szCs w:val="24"/>
        </w:rPr>
        <w:t xml:space="preserve">referat, </w:t>
      </w:r>
      <w:r w:rsidR="00350C6E" w:rsidRPr="009D3298">
        <w:rPr>
          <w:rFonts w:ascii="Corbel" w:hAnsi="Corbel"/>
          <w:sz w:val="24"/>
          <w:szCs w:val="24"/>
        </w:rPr>
        <w:t>dyskusja</w:t>
      </w:r>
      <w:r w:rsidR="00AD5445">
        <w:rPr>
          <w:rFonts w:ascii="Corbel" w:hAnsi="Corbel"/>
          <w:sz w:val="24"/>
          <w:szCs w:val="24"/>
        </w:rPr>
        <w:t>, projekty warsztatów profilaktycznych</w:t>
      </w:r>
    </w:p>
    <w:p w14:paraId="6D1F767F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1E4FD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 METODY I KRYTERIA OCENY </w:t>
      </w:r>
    </w:p>
    <w:p w14:paraId="288AABAF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E91018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350C6E" w:rsidRPr="009D3298" w14:paraId="3F5DC5FD" w14:textId="77777777" w:rsidTr="00350C6E">
        <w:tc>
          <w:tcPr>
            <w:tcW w:w="2377" w:type="dxa"/>
            <w:vAlign w:val="center"/>
          </w:tcPr>
          <w:p w14:paraId="0A1B596A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5641F22D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3AF48ACE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7DCE3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50C6E" w:rsidRPr="009D3298" w14:paraId="44BD10C5" w14:textId="77777777" w:rsidTr="00A63182">
        <w:tc>
          <w:tcPr>
            <w:tcW w:w="2377" w:type="dxa"/>
            <w:vAlign w:val="center"/>
          </w:tcPr>
          <w:p w14:paraId="0B814DD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026" w:type="dxa"/>
          </w:tcPr>
          <w:p w14:paraId="7A94A751" w14:textId="77777777" w:rsidR="00350C6E" w:rsidRPr="009D3298" w:rsidRDefault="00D94384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="00270747"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gzamin</w:t>
            </w: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kolokwium</w:t>
            </w:r>
          </w:p>
        </w:tc>
        <w:tc>
          <w:tcPr>
            <w:tcW w:w="2117" w:type="dxa"/>
            <w:vAlign w:val="center"/>
          </w:tcPr>
          <w:p w14:paraId="33E3C9AF" w14:textId="704D512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="00C15345">
              <w:rPr>
                <w:rFonts w:ascii="Corbel" w:hAnsi="Corbel"/>
                <w:b w:val="0"/>
                <w:szCs w:val="24"/>
              </w:rPr>
              <w:t xml:space="preserve">, </w:t>
            </w:r>
            <w:r w:rsidR="00C15345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61B21399" w14:textId="77777777" w:rsidTr="00A63182">
        <w:tc>
          <w:tcPr>
            <w:tcW w:w="2377" w:type="dxa"/>
            <w:vAlign w:val="center"/>
          </w:tcPr>
          <w:p w14:paraId="2439395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</w:tcPr>
          <w:p w14:paraId="425AC941" w14:textId="3541596A" w:rsidR="00350C6E" w:rsidRPr="009D3298" w:rsidRDefault="00352959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52959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2FE790FD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Pr="009D3298"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5366FFB5" w14:textId="77777777" w:rsidTr="00A63182">
        <w:tc>
          <w:tcPr>
            <w:tcW w:w="2377" w:type="dxa"/>
            <w:vAlign w:val="center"/>
          </w:tcPr>
          <w:p w14:paraId="07A6BEA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6" w:type="dxa"/>
          </w:tcPr>
          <w:p w14:paraId="22EDFAD8" w14:textId="1D7FABFF" w:rsidR="00350C6E" w:rsidRPr="009D3298" w:rsidRDefault="00CA1C58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kolokwium, 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ocena projektów indywidualnych i grupowych </w:t>
            </w:r>
          </w:p>
        </w:tc>
        <w:tc>
          <w:tcPr>
            <w:tcW w:w="2117" w:type="dxa"/>
            <w:vAlign w:val="center"/>
          </w:tcPr>
          <w:p w14:paraId="1EBCFDF2" w14:textId="739B6ED3" w:rsidR="00350C6E" w:rsidRPr="009D3298" w:rsidRDefault="00C15345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1D731CC" w14:textId="77777777" w:rsidTr="009F60CB">
        <w:tc>
          <w:tcPr>
            <w:tcW w:w="2377" w:type="dxa"/>
          </w:tcPr>
          <w:p w14:paraId="176A47C7" w14:textId="6EFFAEF2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026" w:type="dxa"/>
          </w:tcPr>
          <w:p w14:paraId="63506479" w14:textId="28C96531" w:rsidR="00EE2031" w:rsidRPr="009D3298" w:rsidRDefault="00B966B7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ocena projektów indywidualnych i grupowych</w:t>
            </w:r>
          </w:p>
        </w:tc>
        <w:tc>
          <w:tcPr>
            <w:tcW w:w="2117" w:type="dxa"/>
            <w:vAlign w:val="center"/>
          </w:tcPr>
          <w:p w14:paraId="1E2B653A" w14:textId="1CB11D74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F33142F" w14:textId="77777777" w:rsidTr="009F60CB">
        <w:tc>
          <w:tcPr>
            <w:tcW w:w="2377" w:type="dxa"/>
          </w:tcPr>
          <w:p w14:paraId="0867DC68" w14:textId="04568FEA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6" w:type="dxa"/>
          </w:tcPr>
          <w:p w14:paraId="137F3BC7" w14:textId="51C52EA9" w:rsidR="00EE2031" w:rsidRPr="009D3298" w:rsidRDefault="00C15345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13250B66" w14:textId="6C0F036D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5B2F5377" w14:textId="77777777" w:rsidTr="009F60CB">
        <w:tc>
          <w:tcPr>
            <w:tcW w:w="2377" w:type="dxa"/>
          </w:tcPr>
          <w:p w14:paraId="05DC2935" w14:textId="11C4D11D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026" w:type="dxa"/>
          </w:tcPr>
          <w:p w14:paraId="6A258E00" w14:textId="4F6B9590" w:rsidR="00EE2031" w:rsidRPr="009D3298" w:rsidRDefault="00CA1C58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3DC5753C" w14:textId="3609C31E" w:rsidR="00EE2031" w:rsidRPr="009D3298" w:rsidRDefault="00B966B7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6CB7F1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975B0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84B24F" w14:textId="77777777" w:rsidR="003D0191" w:rsidRPr="009D3298" w:rsidRDefault="003D0191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4EF7D60B" w14:textId="77777777" w:rsidTr="00CD4C87">
        <w:tc>
          <w:tcPr>
            <w:tcW w:w="9670" w:type="dxa"/>
          </w:tcPr>
          <w:p w14:paraId="0CB96495" w14:textId="5B4DC063" w:rsidR="00067737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Egzamin - zaliczenie pisemne testu sprawdzającego efekty kształcenia: </w:t>
            </w:r>
          </w:p>
          <w:p w14:paraId="417F2D05" w14:textId="77777777" w:rsidR="00C77E7B" w:rsidRPr="009D3298" w:rsidRDefault="00C77E7B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289E40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94BECE5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0CBD964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75FC71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066920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4E8734E6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48E67DF4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0B946B" w14:textId="340542F5" w:rsidR="00067737" w:rsidRPr="009D3298" w:rsidRDefault="00A63182" w:rsidP="008777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Warsztaty:</w:t>
            </w:r>
          </w:p>
          <w:p w14:paraId="4149B46C" w14:textId="77777777" w:rsidR="00067737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lastRenderedPageBreak/>
              <w:t>Metody weryfikacji efektów kształcenia w zakresie wiedzy:</w:t>
            </w:r>
            <w:r w:rsidRPr="009D3298"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59CE5275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C9B2507" w14:textId="1C27901E" w:rsidR="00C77E7B" w:rsidRP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77E7B">
              <w:rPr>
                <w:rFonts w:ascii="Corbel" w:eastAsia="Cambria" w:hAnsi="Corbel"/>
                <w:sz w:val="24"/>
                <w:szCs w:val="24"/>
              </w:rPr>
              <w:t>Kryteria oceny kolokwium:</w:t>
            </w:r>
          </w:p>
          <w:p w14:paraId="2CA50805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231676E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C59C8F7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B7F9C0D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9925CE9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F034DB4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E291BC1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DAAEE85" w14:textId="77777777" w:rsidR="00C77E7B" w:rsidRPr="009D3298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439B6E46" w14:textId="77777777" w:rsidR="00067737" w:rsidRPr="009D3298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 w:rsidR="00AD5445">
              <w:rPr>
                <w:rFonts w:ascii="Corbel" w:eastAsia="Cambria" w:hAnsi="Corbel"/>
                <w:sz w:val="24"/>
                <w:szCs w:val="24"/>
                <w:u w:val="single"/>
              </w:rPr>
              <w:t xml:space="preserve"> </w:t>
            </w:r>
            <w:r w:rsidRPr="009D3298">
              <w:rPr>
                <w:rFonts w:ascii="Corbel" w:hAnsi="Corbel"/>
                <w:sz w:val="24"/>
                <w:szCs w:val="24"/>
              </w:rPr>
              <w:t>krótkie zadania domowe, obserwacja zachowań, ocena zaangażowania w dyskusji (ocena formująca) pozwalająca ocenić umiejętności praktyczne studenta.</w:t>
            </w:r>
          </w:p>
          <w:p w14:paraId="3CE24181" w14:textId="77777777" w:rsidR="00350C6E" w:rsidRPr="009D3298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kompetencji społecznych: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rozwiązywanie zadań problemowych, w trakcie których student jest obserwowany przez nauczyciela.</w:t>
            </w:r>
          </w:p>
        </w:tc>
      </w:tr>
    </w:tbl>
    <w:p w14:paraId="14DB3838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08761D" w14:textId="77777777" w:rsidR="00350C6E" w:rsidRPr="009D3298" w:rsidRDefault="00350C6E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A8121A" w14:textId="77777777" w:rsidR="003D0191" w:rsidRPr="009D3298" w:rsidRDefault="003D0191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50C6E" w:rsidRPr="009D3298" w14:paraId="553BC223" w14:textId="77777777" w:rsidTr="00CD4C87">
        <w:tc>
          <w:tcPr>
            <w:tcW w:w="4962" w:type="dxa"/>
            <w:vAlign w:val="center"/>
          </w:tcPr>
          <w:p w14:paraId="0ECB2193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D3CBB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350C6E" w:rsidRPr="009D3298" w14:paraId="4E47E53F" w14:textId="77777777" w:rsidTr="00CD4C87">
        <w:tc>
          <w:tcPr>
            <w:tcW w:w="4962" w:type="dxa"/>
          </w:tcPr>
          <w:p w14:paraId="7093A68F" w14:textId="77777777" w:rsidR="00350C6E" w:rsidRPr="009D3298" w:rsidRDefault="00350C6E" w:rsidP="00122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12200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D329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69A0BA" w14:textId="40A80E71" w:rsidR="00350C6E" w:rsidRPr="009D3298" w:rsidRDefault="008A64B0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50C6E" w:rsidRPr="009D3298" w14:paraId="45A748ED" w14:textId="77777777" w:rsidTr="00CD4C87">
        <w:tc>
          <w:tcPr>
            <w:tcW w:w="4962" w:type="dxa"/>
          </w:tcPr>
          <w:p w14:paraId="37328E75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298FFFEA" w14:textId="0F76791D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14596C95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50C6E" w:rsidRPr="009D3298" w14:paraId="69919870" w14:textId="77777777" w:rsidTr="00CD4C87">
        <w:tc>
          <w:tcPr>
            <w:tcW w:w="4962" w:type="dxa"/>
          </w:tcPr>
          <w:p w14:paraId="3DA579C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053EB9EA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26EFB35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103E6ED0" w14:textId="06A7F8BF" w:rsidR="00350C6E" w:rsidRPr="009D3298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9748A44" w14:textId="0EA4F26F" w:rsidR="00350C6E" w:rsidRDefault="00350C6E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9CDA57" w14:textId="77777777" w:rsidR="004E4F40" w:rsidRDefault="004E4F40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710017" w14:textId="443EC3C4" w:rsidR="004E4F40" w:rsidRDefault="008A64B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14:paraId="761D4CF1" w14:textId="249D8CAF" w:rsidR="004E4F40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570B1">
              <w:rPr>
                <w:rFonts w:ascii="Corbel" w:hAnsi="Corbel"/>
                <w:sz w:val="24"/>
                <w:szCs w:val="24"/>
              </w:rPr>
              <w:t>5</w:t>
            </w:r>
          </w:p>
          <w:p w14:paraId="462DE406" w14:textId="24578185" w:rsidR="004E4F40" w:rsidRPr="009D3298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570B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50C6E" w:rsidRPr="009D3298" w14:paraId="205E83AA" w14:textId="77777777" w:rsidTr="00CD4C87">
        <w:tc>
          <w:tcPr>
            <w:tcW w:w="4962" w:type="dxa"/>
          </w:tcPr>
          <w:p w14:paraId="1191EDD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5EDD5A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50C6E" w:rsidRPr="009D3298" w14:paraId="03AFD5DA" w14:textId="77777777" w:rsidTr="00CD4C87">
        <w:tc>
          <w:tcPr>
            <w:tcW w:w="4962" w:type="dxa"/>
          </w:tcPr>
          <w:p w14:paraId="64EDCC8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CD151E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ABB748" w14:textId="77777777" w:rsidR="00350C6E" w:rsidRPr="009D3298" w:rsidRDefault="00350C6E" w:rsidP="00350C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D329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A309A4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5B32A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57A74340" w14:textId="77777777" w:rsidR="003D0191" w:rsidRPr="009D3298" w:rsidRDefault="003D0191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A63182" w:rsidRPr="009D3298" w14:paraId="269C6EBF" w14:textId="77777777" w:rsidTr="003717C5">
        <w:trPr>
          <w:trHeight w:val="397"/>
        </w:trPr>
        <w:tc>
          <w:tcPr>
            <w:tcW w:w="4111" w:type="dxa"/>
          </w:tcPr>
          <w:p w14:paraId="46CBC4CB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24971B9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63182" w:rsidRPr="009D3298" w14:paraId="74039669" w14:textId="77777777" w:rsidTr="003717C5">
        <w:trPr>
          <w:trHeight w:val="397"/>
        </w:trPr>
        <w:tc>
          <w:tcPr>
            <w:tcW w:w="4111" w:type="dxa"/>
          </w:tcPr>
          <w:p w14:paraId="5A515320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CEEE63C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8AE3BD8" w14:textId="77777777" w:rsidR="00350C6E" w:rsidRPr="009D3298" w:rsidRDefault="00350C6E" w:rsidP="00A631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AB77E" w14:textId="77777777" w:rsidR="003D0191" w:rsidRPr="00AD5445" w:rsidRDefault="00350C6E" w:rsidP="00AD5445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671B2F59" w14:textId="77777777" w:rsidTr="00A63182">
        <w:trPr>
          <w:trHeight w:val="397"/>
        </w:trPr>
        <w:tc>
          <w:tcPr>
            <w:tcW w:w="9639" w:type="dxa"/>
          </w:tcPr>
          <w:p w14:paraId="6A9E376F" w14:textId="77777777" w:rsidR="00350C6E" w:rsidRPr="009D3298" w:rsidRDefault="00F540A1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(uzupełniana na bieżąco o najbardziej aktualne pozycje bibliograficzne), a ponadto:</w:t>
            </w:r>
          </w:p>
          <w:p w14:paraId="52C19549" w14:textId="77777777" w:rsidR="00350C6E" w:rsidRPr="009D3298" w:rsidRDefault="00393FE6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Brzezińska, A.I.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Appelt, K., Ziółkowska, B. (red) (2016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). 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6788E3F0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Przetacznik–Gierowska, M., Włodarski, Z.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wychowawcza. Tom 2.Psychologia wychowania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099D66E7" w14:textId="77777777" w:rsidR="00350C6E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Szymańska, J. (2012).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psychoprofilaktyki.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ORE.</w:t>
            </w:r>
          </w:p>
          <w:p w14:paraId="768150EE" w14:textId="77777777" w:rsidR="00AD5445" w:rsidRPr="009D3298" w:rsidRDefault="00AD5445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D5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Śliwa, S. (2015). Profilaktyka pedagogiczna. Wyd. WSZiA, Roz 3-5; 8-9</w:t>
            </w:r>
          </w:p>
          <w:p w14:paraId="5A0AB052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się z wybranym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przez prowadzącego trzema aktualnym artykułami naukowymi z czasopism psychologicznych polskich i zagranicznych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temat wychowania/</w:t>
            </w:r>
            <w:r w:rsidR="00FC6A5D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</w:t>
            </w:r>
          </w:p>
        </w:tc>
      </w:tr>
      <w:tr w:rsidR="00350C6E" w:rsidRPr="009D3298" w14:paraId="504DFE4A" w14:textId="77777777" w:rsidTr="00A63182">
        <w:trPr>
          <w:trHeight w:val="397"/>
        </w:trPr>
        <w:tc>
          <w:tcPr>
            <w:tcW w:w="9639" w:type="dxa"/>
          </w:tcPr>
          <w:p w14:paraId="18F46950" w14:textId="77777777" w:rsidR="00350C6E" w:rsidRPr="009D3298" w:rsidRDefault="00350C6E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802DB6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378DED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Braun-Gałkowska, M., Ulfik-Jaworska, I. (2002).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Zabawa w zabijanie. Oddziaływanie przemocy prezentowanej w mediach na psychikę dzieci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Lublin: Gaudium.</w:t>
            </w:r>
          </w:p>
          <w:p w14:paraId="7F0950C4" w14:textId="77777777" w:rsidR="00350C6E" w:rsidRPr="009D3298" w:rsidRDefault="00F540A1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Chełpa, S., Witkowski, T. (najnowsze wydanie, od 1999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ogia konfliktów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 OW U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nus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6C62D2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Dudzikowa, M., Czerepaniak-Walczak, M. (2007-2010).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Wychowanie.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1-5. </w:t>
            </w:r>
            <w:r w:rsidR="00BC758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14:paraId="1017D042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Faber, A., Mazlish E.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2001).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Poznań: Wydawnictwo Media Rodzina.</w:t>
            </w:r>
          </w:p>
          <w:p w14:paraId="7C9D2FC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Gordon, T.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Instytut Wydawniczy PAX.</w:t>
            </w:r>
          </w:p>
          <w:p w14:paraId="353E7075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I. i Liberska H.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hologia rodziny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376D14E4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Kołakowska, A., Pisula, A. (2018).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Sposób na trudne dziecko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EC7473E" w14:textId="77777777" w:rsidR="00350C6E" w:rsidRDefault="00FC6A5D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Król-Fijewska, M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(2005).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Stanowczo, łagodnie, bez lęku</w:t>
            </w:r>
            <w:r w:rsidR="00A63182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ydawnictwo W.A.B.</w:t>
            </w:r>
          </w:p>
          <w:p w14:paraId="6E04FC3F" w14:textId="77777777" w:rsidR="00AD5445" w:rsidRPr="009D3298" w:rsidRDefault="00AD5445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Wybrane aktualne teksty naukowe z tematyki przedmiotu</w:t>
            </w:r>
          </w:p>
        </w:tc>
      </w:tr>
    </w:tbl>
    <w:p w14:paraId="5B212B08" w14:textId="77777777" w:rsidR="00350C6E" w:rsidRPr="009D3298" w:rsidRDefault="00350C6E" w:rsidP="002F68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CBD0E" w14:textId="77777777" w:rsidR="00350C6E" w:rsidRPr="009D3298" w:rsidRDefault="00350C6E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6D9230" w14:textId="77777777" w:rsidR="003D0191" w:rsidRPr="009D3298" w:rsidRDefault="003D0191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DF595" w14:textId="77777777" w:rsidR="003D0191" w:rsidRPr="009D3298" w:rsidRDefault="003D0191" w:rsidP="003D019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65132D2B" w14:textId="77777777" w:rsidR="00350C6E" w:rsidRPr="009D3298" w:rsidRDefault="00350C6E" w:rsidP="00350C6E">
      <w:pPr>
        <w:rPr>
          <w:rFonts w:ascii="Corbel" w:hAnsi="Corbel"/>
          <w:sz w:val="24"/>
          <w:szCs w:val="24"/>
        </w:rPr>
      </w:pPr>
    </w:p>
    <w:p w14:paraId="2BB8B4DF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sectPr w:rsidR="0085747A" w:rsidRPr="009D329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54FC8" w14:textId="77777777" w:rsidR="00AD2128" w:rsidRDefault="00AD2128" w:rsidP="00C16ABF">
      <w:pPr>
        <w:spacing w:after="0" w:line="240" w:lineRule="auto"/>
      </w:pPr>
      <w:r>
        <w:separator/>
      </w:r>
    </w:p>
  </w:endnote>
  <w:endnote w:type="continuationSeparator" w:id="0">
    <w:p w14:paraId="2176BBD3" w14:textId="77777777" w:rsidR="00AD2128" w:rsidRDefault="00AD21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59842" w14:textId="77777777" w:rsidR="00AD2128" w:rsidRDefault="00AD2128" w:rsidP="00C16ABF">
      <w:pPr>
        <w:spacing w:after="0" w:line="240" w:lineRule="auto"/>
      </w:pPr>
      <w:r>
        <w:separator/>
      </w:r>
    </w:p>
  </w:footnote>
  <w:footnote w:type="continuationSeparator" w:id="0">
    <w:p w14:paraId="138E3834" w14:textId="77777777" w:rsidR="00AD2128" w:rsidRDefault="00AD2128" w:rsidP="00C16ABF">
      <w:pPr>
        <w:spacing w:after="0" w:line="240" w:lineRule="auto"/>
      </w:pPr>
      <w:r>
        <w:continuationSeparator/>
      </w:r>
    </w:p>
  </w:footnote>
  <w:footnote w:id="1">
    <w:p w14:paraId="4AAF4AE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B71F61"/>
    <w:multiLevelType w:val="hybridMultilevel"/>
    <w:tmpl w:val="A45494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7E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9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6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62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C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C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A9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900AD9"/>
    <w:multiLevelType w:val="hybridMultilevel"/>
    <w:tmpl w:val="3EA228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9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4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E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C7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6C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86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EE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AF4395E"/>
    <w:multiLevelType w:val="hybridMultilevel"/>
    <w:tmpl w:val="94981100"/>
    <w:lvl w:ilvl="0" w:tplc="9CCEF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29527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EEC7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2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28B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36D8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C0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8E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A21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3949487">
    <w:abstractNumId w:val="0"/>
  </w:num>
  <w:num w:numId="2" w16cid:durableId="816609865">
    <w:abstractNumId w:val="3"/>
  </w:num>
  <w:num w:numId="3" w16cid:durableId="1884095368">
    <w:abstractNumId w:val="2"/>
  </w:num>
  <w:num w:numId="4" w16cid:durableId="153711287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737"/>
    <w:rsid w:val="00070ED6"/>
    <w:rsid w:val="000742DC"/>
    <w:rsid w:val="00083BE8"/>
    <w:rsid w:val="00084C12"/>
    <w:rsid w:val="0009462C"/>
    <w:rsid w:val="00094B12"/>
    <w:rsid w:val="00096C46"/>
    <w:rsid w:val="000A296F"/>
    <w:rsid w:val="000A2A28"/>
    <w:rsid w:val="000A3CDF"/>
    <w:rsid w:val="000A7049"/>
    <w:rsid w:val="000A7A05"/>
    <w:rsid w:val="000B192D"/>
    <w:rsid w:val="000B28EE"/>
    <w:rsid w:val="000B3E37"/>
    <w:rsid w:val="000D04B0"/>
    <w:rsid w:val="000F1C57"/>
    <w:rsid w:val="000F5615"/>
    <w:rsid w:val="00105BED"/>
    <w:rsid w:val="00116D46"/>
    <w:rsid w:val="00122005"/>
    <w:rsid w:val="00124BFF"/>
    <w:rsid w:val="0012560E"/>
    <w:rsid w:val="00127108"/>
    <w:rsid w:val="00132813"/>
    <w:rsid w:val="001338C5"/>
    <w:rsid w:val="00134B13"/>
    <w:rsid w:val="001427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A7784"/>
    <w:rsid w:val="001C6DF0"/>
    <w:rsid w:val="001D657B"/>
    <w:rsid w:val="001D7B54"/>
    <w:rsid w:val="001E0209"/>
    <w:rsid w:val="001F2CA2"/>
    <w:rsid w:val="0020579C"/>
    <w:rsid w:val="002144C0"/>
    <w:rsid w:val="0022477D"/>
    <w:rsid w:val="002278A9"/>
    <w:rsid w:val="002336F9"/>
    <w:rsid w:val="0024028F"/>
    <w:rsid w:val="00244ABC"/>
    <w:rsid w:val="00254EC7"/>
    <w:rsid w:val="002676F1"/>
    <w:rsid w:val="00270747"/>
    <w:rsid w:val="00270C44"/>
    <w:rsid w:val="00274CF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FAB"/>
    <w:rsid w:val="002F02A3"/>
    <w:rsid w:val="002F4ABE"/>
    <w:rsid w:val="002F68E1"/>
    <w:rsid w:val="003018BA"/>
    <w:rsid w:val="0030395F"/>
    <w:rsid w:val="00305C92"/>
    <w:rsid w:val="00306515"/>
    <w:rsid w:val="003151C5"/>
    <w:rsid w:val="003343CF"/>
    <w:rsid w:val="00346FE9"/>
    <w:rsid w:val="0034759A"/>
    <w:rsid w:val="003503F6"/>
    <w:rsid w:val="00350C6E"/>
    <w:rsid w:val="00352959"/>
    <w:rsid w:val="003530DD"/>
    <w:rsid w:val="00363F78"/>
    <w:rsid w:val="00393FE6"/>
    <w:rsid w:val="00397BEF"/>
    <w:rsid w:val="003A0A5B"/>
    <w:rsid w:val="003A1176"/>
    <w:rsid w:val="003C0BAE"/>
    <w:rsid w:val="003D0191"/>
    <w:rsid w:val="003D18A9"/>
    <w:rsid w:val="003D6CE2"/>
    <w:rsid w:val="003E1941"/>
    <w:rsid w:val="003E2FE6"/>
    <w:rsid w:val="003E49D5"/>
    <w:rsid w:val="003E4EE8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6069"/>
    <w:rsid w:val="00461EFC"/>
    <w:rsid w:val="004652C2"/>
    <w:rsid w:val="004706D1"/>
    <w:rsid w:val="00471326"/>
    <w:rsid w:val="00474BB5"/>
    <w:rsid w:val="0047598D"/>
    <w:rsid w:val="004840FD"/>
    <w:rsid w:val="00490F7D"/>
    <w:rsid w:val="00491678"/>
    <w:rsid w:val="004968E2"/>
    <w:rsid w:val="004A3EEA"/>
    <w:rsid w:val="004A4D1F"/>
    <w:rsid w:val="004D1CF4"/>
    <w:rsid w:val="004D5282"/>
    <w:rsid w:val="004E31E5"/>
    <w:rsid w:val="004E4F40"/>
    <w:rsid w:val="004F1551"/>
    <w:rsid w:val="004F55A3"/>
    <w:rsid w:val="0050496F"/>
    <w:rsid w:val="005068A7"/>
    <w:rsid w:val="00513B6F"/>
    <w:rsid w:val="00517C63"/>
    <w:rsid w:val="005363C4"/>
    <w:rsid w:val="00536BDE"/>
    <w:rsid w:val="00541E00"/>
    <w:rsid w:val="00543ACC"/>
    <w:rsid w:val="0054588E"/>
    <w:rsid w:val="0056696D"/>
    <w:rsid w:val="0057433D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5F41A4"/>
    <w:rsid w:val="005F44BA"/>
    <w:rsid w:val="0061029B"/>
    <w:rsid w:val="00610990"/>
    <w:rsid w:val="00617230"/>
    <w:rsid w:val="00621CE1"/>
    <w:rsid w:val="00627FC9"/>
    <w:rsid w:val="00647EAF"/>
    <w:rsid w:val="00647FA8"/>
    <w:rsid w:val="00650C5F"/>
    <w:rsid w:val="00654934"/>
    <w:rsid w:val="006570B1"/>
    <w:rsid w:val="006578FA"/>
    <w:rsid w:val="006620D9"/>
    <w:rsid w:val="00671958"/>
    <w:rsid w:val="00675843"/>
    <w:rsid w:val="00676DC1"/>
    <w:rsid w:val="00696477"/>
    <w:rsid w:val="006C4C0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358"/>
    <w:rsid w:val="0072252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AB7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943"/>
    <w:rsid w:val="007D6E56"/>
    <w:rsid w:val="007E5EBF"/>
    <w:rsid w:val="007F4155"/>
    <w:rsid w:val="00802DB6"/>
    <w:rsid w:val="00811469"/>
    <w:rsid w:val="0081554D"/>
    <w:rsid w:val="008159B2"/>
    <w:rsid w:val="0081707E"/>
    <w:rsid w:val="00827081"/>
    <w:rsid w:val="00836F8D"/>
    <w:rsid w:val="008449B3"/>
    <w:rsid w:val="008552A2"/>
    <w:rsid w:val="0085747A"/>
    <w:rsid w:val="008777BF"/>
    <w:rsid w:val="00884922"/>
    <w:rsid w:val="008851EA"/>
    <w:rsid w:val="00885F64"/>
    <w:rsid w:val="008917F9"/>
    <w:rsid w:val="008A05E1"/>
    <w:rsid w:val="008A45F7"/>
    <w:rsid w:val="008A64B0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F9D"/>
    <w:rsid w:val="00997F14"/>
    <w:rsid w:val="009A78D9"/>
    <w:rsid w:val="009C3E31"/>
    <w:rsid w:val="009C54AE"/>
    <w:rsid w:val="009C788E"/>
    <w:rsid w:val="009D3298"/>
    <w:rsid w:val="009D3F3B"/>
    <w:rsid w:val="009E0543"/>
    <w:rsid w:val="009E0D5C"/>
    <w:rsid w:val="009E3B41"/>
    <w:rsid w:val="009F3C5C"/>
    <w:rsid w:val="009F4610"/>
    <w:rsid w:val="00A00ECC"/>
    <w:rsid w:val="00A12F06"/>
    <w:rsid w:val="00A155EE"/>
    <w:rsid w:val="00A2245B"/>
    <w:rsid w:val="00A27C0E"/>
    <w:rsid w:val="00A30110"/>
    <w:rsid w:val="00A36899"/>
    <w:rsid w:val="00A371F6"/>
    <w:rsid w:val="00A43BF6"/>
    <w:rsid w:val="00A53FA5"/>
    <w:rsid w:val="00A54817"/>
    <w:rsid w:val="00A55F74"/>
    <w:rsid w:val="00A601C8"/>
    <w:rsid w:val="00A6043C"/>
    <w:rsid w:val="00A60799"/>
    <w:rsid w:val="00A63182"/>
    <w:rsid w:val="00A84C85"/>
    <w:rsid w:val="00A97DE1"/>
    <w:rsid w:val="00AB053C"/>
    <w:rsid w:val="00AC7E5D"/>
    <w:rsid w:val="00AD1146"/>
    <w:rsid w:val="00AD1B9B"/>
    <w:rsid w:val="00AD2128"/>
    <w:rsid w:val="00AD27D3"/>
    <w:rsid w:val="00AD5445"/>
    <w:rsid w:val="00AD66D6"/>
    <w:rsid w:val="00AE1160"/>
    <w:rsid w:val="00AE203C"/>
    <w:rsid w:val="00AE2E74"/>
    <w:rsid w:val="00AE54A7"/>
    <w:rsid w:val="00AE5FCB"/>
    <w:rsid w:val="00AF2C1E"/>
    <w:rsid w:val="00B06142"/>
    <w:rsid w:val="00B135B1"/>
    <w:rsid w:val="00B2111D"/>
    <w:rsid w:val="00B229A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6B7"/>
    <w:rsid w:val="00BB520A"/>
    <w:rsid w:val="00BC758E"/>
    <w:rsid w:val="00BD346C"/>
    <w:rsid w:val="00BD3869"/>
    <w:rsid w:val="00BD66E9"/>
    <w:rsid w:val="00BD6FF4"/>
    <w:rsid w:val="00BE3E55"/>
    <w:rsid w:val="00BF2C41"/>
    <w:rsid w:val="00BF6B00"/>
    <w:rsid w:val="00C058B4"/>
    <w:rsid w:val="00C05F44"/>
    <w:rsid w:val="00C131B5"/>
    <w:rsid w:val="00C15345"/>
    <w:rsid w:val="00C16ABF"/>
    <w:rsid w:val="00C170AE"/>
    <w:rsid w:val="00C25452"/>
    <w:rsid w:val="00C26CB7"/>
    <w:rsid w:val="00C324C1"/>
    <w:rsid w:val="00C364CD"/>
    <w:rsid w:val="00C36992"/>
    <w:rsid w:val="00C56036"/>
    <w:rsid w:val="00C61DC5"/>
    <w:rsid w:val="00C67E92"/>
    <w:rsid w:val="00C70A26"/>
    <w:rsid w:val="00C7385B"/>
    <w:rsid w:val="00C766DF"/>
    <w:rsid w:val="00C77E7B"/>
    <w:rsid w:val="00C94B98"/>
    <w:rsid w:val="00CA1C58"/>
    <w:rsid w:val="00CA2B96"/>
    <w:rsid w:val="00CA5089"/>
    <w:rsid w:val="00CD6897"/>
    <w:rsid w:val="00CE5BAC"/>
    <w:rsid w:val="00CF25BE"/>
    <w:rsid w:val="00CF321A"/>
    <w:rsid w:val="00CF78ED"/>
    <w:rsid w:val="00CF7F63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384"/>
    <w:rsid w:val="00DA02CC"/>
    <w:rsid w:val="00DA2114"/>
    <w:rsid w:val="00DE09C0"/>
    <w:rsid w:val="00DE3DB7"/>
    <w:rsid w:val="00DE4A14"/>
    <w:rsid w:val="00DF320D"/>
    <w:rsid w:val="00DF4FA7"/>
    <w:rsid w:val="00DF71C8"/>
    <w:rsid w:val="00E009A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9DB"/>
    <w:rsid w:val="00EA2074"/>
    <w:rsid w:val="00EA4832"/>
    <w:rsid w:val="00EA4E9D"/>
    <w:rsid w:val="00EC4899"/>
    <w:rsid w:val="00ED03AB"/>
    <w:rsid w:val="00ED32D2"/>
    <w:rsid w:val="00EE0A1F"/>
    <w:rsid w:val="00EE2031"/>
    <w:rsid w:val="00EE32DE"/>
    <w:rsid w:val="00EE5457"/>
    <w:rsid w:val="00F070AB"/>
    <w:rsid w:val="00F12AFD"/>
    <w:rsid w:val="00F17567"/>
    <w:rsid w:val="00F27A7B"/>
    <w:rsid w:val="00F526AF"/>
    <w:rsid w:val="00F540A1"/>
    <w:rsid w:val="00F617C3"/>
    <w:rsid w:val="00F7066B"/>
    <w:rsid w:val="00F80852"/>
    <w:rsid w:val="00F83B28"/>
    <w:rsid w:val="00F974DA"/>
    <w:rsid w:val="00FA46E5"/>
    <w:rsid w:val="00FB7DBA"/>
    <w:rsid w:val="00FC1C25"/>
    <w:rsid w:val="00FC3F45"/>
    <w:rsid w:val="00FC6A5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FE01A"/>
  <w15:docId w15:val="{10F7EFE1-827F-4C84-8116-475B010E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2252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22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elikatne">
    <w:name w:val="Subtle Reference"/>
    <w:basedOn w:val="Domylnaczcionkaakapitu"/>
    <w:uiPriority w:val="31"/>
    <w:qFormat/>
    <w:rsid w:val="00A631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35D9A-DB7F-449E-8547-5B0BBB55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3</cp:revision>
  <cp:lastPrinted>2019-02-06T12:12:00Z</cp:lastPrinted>
  <dcterms:created xsi:type="dcterms:W3CDTF">2026-06-16T18:15:00Z</dcterms:created>
  <dcterms:modified xsi:type="dcterms:W3CDTF">2026-06-16T18:15:00Z</dcterms:modified>
</cp:coreProperties>
</file>